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53" w:rsidRPr="003F1DF6" w:rsidRDefault="00FC4053" w:rsidP="00FC4053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r w:rsidRPr="003F1DF6">
        <w:rPr>
          <w:rFonts w:ascii="Times New Roman" w:hAnsi="Times New Roman"/>
          <w:sz w:val="22"/>
          <w:szCs w:val="22"/>
        </w:rPr>
        <w:t>Вопросы к кандидатскому экзамену: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1.</w:t>
      </w:r>
      <w:r>
        <w:tab/>
        <w:t>Предмет, метод, функции социальной философии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2.</w:t>
      </w:r>
      <w:r>
        <w:tab/>
        <w:t>Проблема специфики социального познания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3.</w:t>
      </w:r>
      <w:r>
        <w:tab/>
        <w:t xml:space="preserve">Взаимодействие социальной философии с общественными и гуманитарными науками 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4.</w:t>
      </w:r>
      <w:r>
        <w:tab/>
        <w:t>Классическая «субъект-объектная парадигма» социального познания и ее критика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1.</w:t>
      </w:r>
      <w:r>
        <w:tab/>
        <w:t>Методологический плюрализм современного социально-философского исследования основные парадигмы исследования общества).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5.</w:t>
      </w:r>
      <w:r>
        <w:tab/>
        <w:t>Коммуникативность как теоретико-методологический принцип социально философского исследования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6.</w:t>
      </w:r>
      <w:r>
        <w:tab/>
        <w:t>Общество как предмет философского анализа. Основные концепции сущности общества в истории философской мысли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7.</w:t>
      </w:r>
      <w:r>
        <w:tab/>
        <w:t>Классификация основных парадигм современной социальной теории и их различия в понимании общества и социального взаимодействия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8.</w:t>
      </w:r>
      <w:r>
        <w:tab/>
        <w:t>Общество как система. Основные сферы общественной жизни и критерии их выделения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9.</w:t>
      </w:r>
      <w:r>
        <w:tab/>
        <w:t>Проблема классификации типов общественной жизни и этапов общественного развития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10.</w:t>
      </w:r>
      <w:r>
        <w:tab/>
        <w:t>Традиционное, индустриальное, постиндустриальное общества как основные цивилизационные модели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11.</w:t>
      </w:r>
      <w:r>
        <w:tab/>
        <w:t>Концепция деятельности как условия формирования и сущностной характеристик социального бытия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12.</w:t>
      </w:r>
      <w:r>
        <w:tab/>
        <w:t>Понятие социальных отношений и критерии их выделения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13.</w:t>
      </w:r>
      <w:r>
        <w:tab/>
        <w:t>Проблема отчуждения. Условия возникновения, формы проявления и перспективы существования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14.</w:t>
      </w:r>
      <w:r>
        <w:tab/>
        <w:t xml:space="preserve">Проблема социального неравенства. Условия возникновения, формы проявления и перспективы существования 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15.</w:t>
      </w:r>
      <w:r>
        <w:tab/>
        <w:t>Понятие социальной стратификации. Тенденции развития социальной стратификации в индустриальных и постиндустриальных обществах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16.</w:t>
      </w:r>
      <w:r>
        <w:tab/>
        <w:t>Межнациональные отношения. Этничность как форма социального бытия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17.</w:t>
      </w:r>
      <w:r>
        <w:tab/>
        <w:t>Понятия материальной и экономической жизни общества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18.</w:t>
      </w:r>
      <w:r>
        <w:tab/>
        <w:t>Социокультурный и культурно- исторический</w:t>
      </w:r>
      <w:r>
        <w:tab/>
        <w:t>аспекты хозяйствования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19.</w:t>
      </w:r>
      <w:r>
        <w:tab/>
        <w:t>Хозяйство и экономика. Капитализм как особая форма смысловой организации хозяйственной жизни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20.</w:t>
      </w:r>
      <w:r>
        <w:tab/>
        <w:t>Труд и его роль в общественной жизни. Проблема мотивации к труду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21.</w:t>
      </w:r>
      <w:r>
        <w:tab/>
        <w:t>Власть и властные отношения: специфика, основные черты, функции в обществе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22.</w:t>
      </w:r>
      <w:r>
        <w:tab/>
        <w:t>Понятие политики и политических отношений: специфика, основные черты, функции в обществе. Специфика философского подхода к анализу политической сферы жизни общества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23.</w:t>
      </w:r>
      <w:r>
        <w:tab/>
        <w:t>Понятие государства. Проблема возникновения и сущности государства: основные концепции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24.</w:t>
      </w:r>
      <w:r>
        <w:tab/>
        <w:t>Типы, формы, функции государства. Понятие политического режима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25.</w:t>
      </w:r>
      <w:r>
        <w:tab/>
        <w:t>Демократия, либерализм и гражданское общество. Концепции их сущности и тенденций развития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26.</w:t>
      </w:r>
      <w:r>
        <w:tab/>
        <w:t>Общественное сознание и его структура. Исторический характер общественного сознания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27.</w:t>
      </w:r>
      <w:r>
        <w:tab/>
        <w:t>Идеология и ее роль в обществе. Основные концепции идеологии в социальной философии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28.</w:t>
      </w:r>
      <w:r>
        <w:tab/>
        <w:t>Роль критики в развитии общества: место и функции интеллектуала. Интеллектуалы и интеллигенция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lastRenderedPageBreak/>
        <w:t>29.</w:t>
      </w:r>
      <w:r>
        <w:tab/>
        <w:t>Человек в системе общественных отношений Понятия индивида, личности и индивидуальности. Исторические типы личности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30.</w:t>
      </w:r>
      <w:r>
        <w:tab/>
        <w:t>Проблема идентичности. Основные концепции идентичности в социальной философии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31.</w:t>
      </w:r>
      <w:r>
        <w:tab/>
        <w:t>Проблема места и роли культуры в жизни общества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32.</w:t>
      </w:r>
      <w:r>
        <w:tab/>
        <w:t>Проблема повседневности в социальной философии. Понятие «жизненного мира»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33.</w:t>
      </w:r>
      <w:r>
        <w:tab/>
        <w:t>Тенденции развития современной культуры. Понятие массовой и популярной культуры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34.</w:t>
      </w:r>
      <w:r>
        <w:tab/>
        <w:t>Концепции культурной индустрии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35.</w:t>
      </w:r>
      <w:r>
        <w:tab/>
        <w:t>Основные концепции исторического процесса в западноевропейской социальной философии 18-20 вв.: концепции прогресса и их основные черты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36.</w:t>
      </w:r>
      <w:r>
        <w:tab/>
        <w:t>Основные концепции исторического процесса в западноевропейской философии 18-20 вв.: концепции локальных культур (цивилизаций)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37.</w:t>
      </w:r>
      <w:r>
        <w:tab/>
        <w:t>К. Поппер и критика историцизма. Критика метанарративов теоретиками постмодерна (Ж.-Ф. Лиотар). Проблема «конца истории» (Ф. Фукуяма).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38.</w:t>
      </w:r>
      <w:r>
        <w:tab/>
        <w:t>Историческое знание и его роль в обществе. Проблема специфики исторического познания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39.</w:t>
      </w:r>
      <w:r>
        <w:tab/>
        <w:t>Глобальные проблемы современности: экологическая проблема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40.</w:t>
      </w:r>
      <w:r>
        <w:tab/>
        <w:t>Глобальные проблемы современности: проблема войны и мира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41.</w:t>
      </w:r>
      <w:r>
        <w:tab/>
        <w:t>Глобальные проблемы современности: демографическая проблема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42.</w:t>
      </w:r>
      <w:r>
        <w:tab/>
        <w:t>Концепции глобализации в современной социальной философии</w:t>
      </w:r>
    </w:p>
    <w:p w:rsidR="00FC4053" w:rsidRDefault="00FC4053" w:rsidP="00FC4053">
      <w:pPr>
        <w:widowControl/>
        <w:tabs>
          <w:tab w:val="left" w:pos="851"/>
        </w:tabs>
        <w:ind w:left="851" w:firstLine="0"/>
        <w:jc w:val="left"/>
      </w:pPr>
      <w:r>
        <w:t>43.</w:t>
      </w:r>
      <w:r>
        <w:tab/>
        <w:t>Концепции постиндустриального общества</w:t>
      </w:r>
    </w:p>
    <w:p w:rsidR="00FC4053" w:rsidRPr="003F1DF6" w:rsidRDefault="00FC4053" w:rsidP="00FC4053">
      <w:pPr>
        <w:widowControl/>
        <w:tabs>
          <w:tab w:val="left" w:pos="851"/>
        </w:tabs>
        <w:ind w:left="851" w:firstLine="0"/>
        <w:jc w:val="left"/>
        <w:rPr>
          <w:rFonts w:eastAsia="Calibri"/>
          <w:sz w:val="22"/>
          <w:szCs w:val="22"/>
          <w:lang w:eastAsia="en-US"/>
        </w:rPr>
      </w:pPr>
      <w:r>
        <w:t>44.</w:t>
      </w:r>
      <w:r>
        <w:tab/>
        <w:t>Россия в контексте трансформационных процессов</w:t>
      </w:r>
    </w:p>
    <w:p w:rsidR="00FC4053" w:rsidRPr="003F1DF6" w:rsidRDefault="00FC4053" w:rsidP="00FC4053">
      <w:pPr>
        <w:ind w:firstLine="567"/>
        <w:rPr>
          <w:b/>
          <w:i/>
          <w:sz w:val="22"/>
          <w:szCs w:val="22"/>
        </w:rPr>
      </w:pPr>
    </w:p>
    <w:p w:rsidR="00FC4053" w:rsidRPr="003F1DF6" w:rsidRDefault="00FC4053" w:rsidP="00FC4053">
      <w:pPr>
        <w:ind w:firstLine="567"/>
        <w:jc w:val="center"/>
        <w:rPr>
          <w:b/>
          <w:i/>
          <w:sz w:val="22"/>
          <w:szCs w:val="22"/>
        </w:rPr>
      </w:pPr>
      <w:r w:rsidRPr="003F1DF6">
        <w:rPr>
          <w:b/>
          <w:i/>
          <w:sz w:val="22"/>
          <w:szCs w:val="22"/>
        </w:rPr>
        <w:t>Примерные вопросы для экзамена по Части 2.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1.</w:t>
      </w:r>
      <w:r>
        <w:tab/>
        <w:t>Понимание и объяснение в социальном познании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2.</w:t>
      </w:r>
      <w:r>
        <w:tab/>
        <w:t>Проблемы методологии социального познания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3.</w:t>
      </w:r>
      <w:r>
        <w:tab/>
        <w:t xml:space="preserve">Место социальной философии в пространстве гуманитарного знания. Связь социальной философии с теоретической социологией, философией истории, философской антропологией 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4.</w:t>
      </w:r>
      <w:r>
        <w:tab/>
        <w:t>Основные этапы развития социального-философского знания: классический и неклассический этапы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5.</w:t>
      </w:r>
      <w:r>
        <w:tab/>
        <w:t xml:space="preserve">Общая характеристика системного подхода к обществу 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6.</w:t>
      </w:r>
      <w:r>
        <w:tab/>
        <w:t>Методологический плюрализм социально-философского исследования. Модели объяснения и классификация основных парадигм современной социальной теории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7.</w:t>
      </w:r>
      <w:r>
        <w:tab/>
        <w:t>Общая характеристика натуралистических концепций: теория социального обмена и теория рационального выбора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8.</w:t>
      </w:r>
      <w:r>
        <w:tab/>
        <w:t>Веберовская концепция понимания как социологического метода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9.</w:t>
      </w:r>
      <w:r>
        <w:tab/>
        <w:t>Понятие идеального типа. Структура и тип социальных действий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10.</w:t>
      </w:r>
      <w:r>
        <w:tab/>
        <w:t>Структурно функциональная методология Т. Парсонса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11.</w:t>
      </w:r>
      <w:r>
        <w:tab/>
        <w:t>Т. Парсонс о социальном действии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12.</w:t>
      </w:r>
      <w:r>
        <w:tab/>
        <w:t>Функционализм Р. Мертона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13.</w:t>
      </w:r>
      <w:r>
        <w:tab/>
        <w:t>Системно-функциональный метод Н. Лумана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14.</w:t>
      </w:r>
      <w:r>
        <w:tab/>
        <w:t>Понятие аутопойезиса Н. Лумана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15.</w:t>
      </w:r>
      <w:r>
        <w:tab/>
        <w:t>Принципы феноменологии и их применение в социальной философии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16.</w:t>
      </w:r>
      <w:r>
        <w:tab/>
        <w:t xml:space="preserve"> Характеристика концепта «повседневности» в работах А. Шюца, Б. Вальденфельса, П. Бергера, Т. Лукмана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17.</w:t>
      </w:r>
      <w:r>
        <w:tab/>
        <w:t xml:space="preserve"> Определение «интерсубъективности». Типизация социального действия и личности в теории А. Шюца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lastRenderedPageBreak/>
        <w:t>18.</w:t>
      </w:r>
      <w:r>
        <w:tab/>
        <w:t>Социальное происхождение и распределение знания (А. Шюц, П. Бергер, Т. Лукман)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19.</w:t>
      </w:r>
      <w:r>
        <w:tab/>
        <w:t>Теория социального взаимодействия и социальный конструктивизм П. Бергера, Т. Лукмана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20.</w:t>
      </w:r>
      <w:r>
        <w:tab/>
        <w:t xml:space="preserve">Определение, функции и проблемы «критической теории» 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21.</w:t>
      </w:r>
      <w:r>
        <w:tab/>
        <w:t>Критическая методология Франкфурсткой школы. Общая характеристика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22.</w:t>
      </w:r>
      <w:r>
        <w:tab/>
        <w:t>М. Хоркхаймер: характеристика традиционной и критической социальной теории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23.</w:t>
      </w:r>
      <w:r>
        <w:tab/>
        <w:t>Т. Адорно: Критика Просвещения и рационализма. Понятие макрологической и микрологической методологии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24.</w:t>
      </w:r>
      <w:r>
        <w:tab/>
        <w:t>Анализ и критика парадоксов индустриального общества Г. Маркузе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25.</w:t>
      </w:r>
      <w:r>
        <w:tab/>
        <w:t xml:space="preserve">Ю. Хабермас о незавершенности проекта модерна 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26.</w:t>
      </w:r>
      <w:r>
        <w:tab/>
        <w:t>«Коммуникативный разум» Ю. Хабермаса как методологический принцип социально философского исследования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27.</w:t>
      </w:r>
      <w:r>
        <w:tab/>
        <w:t>Теория коммуникативного действия Ю. Хабермаса. Понятие дискурса и «идеальной речевой ситуации»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28.</w:t>
      </w:r>
      <w:r>
        <w:tab/>
        <w:t>М. Фуко и новая концепция Власти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29.</w:t>
      </w:r>
      <w:r>
        <w:tab/>
        <w:t>Концепция «конца социального» Ж. Бодрийяра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30.</w:t>
      </w:r>
      <w:r>
        <w:tab/>
        <w:t xml:space="preserve"> Основы и идеи феминизма и постфеминизма как новые варианты «критики общества»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31.</w:t>
      </w:r>
      <w:r>
        <w:tab/>
        <w:t>Постколониализм, мультикультурализм и исследования расизма как тенденции трансдисциплинарности и рефлексивной политизации общества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32.</w:t>
      </w:r>
      <w:r>
        <w:tab/>
        <w:t>Основы и специфика гендерной теории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33.</w:t>
      </w:r>
      <w:r>
        <w:tab/>
        <w:t>Гендерная культура и ее характеристика. Гендерные роли и их многообразие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34.</w:t>
      </w:r>
      <w:r>
        <w:tab/>
        <w:t>Гендерные стереотипы и развитие индивидуальности. Гендерные отношения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35.</w:t>
      </w:r>
      <w:r>
        <w:tab/>
        <w:t>Основные концепции массовой культуры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36.</w:t>
      </w:r>
      <w:r>
        <w:tab/>
        <w:t>Тиражирование и его функции в массовой культуре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37.</w:t>
      </w:r>
      <w:r>
        <w:tab/>
        <w:t>Искусство и его функции в массовой культуре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38.</w:t>
      </w:r>
      <w:r>
        <w:tab/>
        <w:t>Реклама и ее функции в массовой культуре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39.</w:t>
      </w:r>
      <w:r>
        <w:tab/>
        <w:t>Концепции симуляции и гиперреального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40.</w:t>
      </w:r>
      <w:r>
        <w:tab/>
        <w:t>Мифология как основа массовой культуры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41.</w:t>
      </w:r>
      <w:r>
        <w:tab/>
        <w:t xml:space="preserve">Отчуждение как социально-философская проблема 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42.</w:t>
      </w:r>
      <w:r>
        <w:tab/>
        <w:t xml:space="preserve">Технизация культуры. Техника: ее специфика и закономерности развития 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43.</w:t>
      </w:r>
      <w:r>
        <w:tab/>
        <w:t>Типология техники. Современные тенденции развития техники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44.</w:t>
      </w:r>
      <w:r>
        <w:tab/>
        <w:t xml:space="preserve">Понятие общественного богатства. Современные факторы роста общественного богатства 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45.</w:t>
      </w:r>
      <w:r>
        <w:tab/>
        <w:t xml:space="preserve">Понятие собственности: экономический и философский аспекты 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46.</w:t>
      </w:r>
      <w:r>
        <w:tab/>
        <w:t>Труд как природный процесс и как общественное явление. Основные элементы труда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47.</w:t>
      </w:r>
      <w:r>
        <w:tab/>
        <w:t xml:space="preserve">Основные тенденции в развитии концепций управления и организации трудовой деятельности в современном мире 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48.</w:t>
      </w:r>
      <w:r>
        <w:tab/>
        <w:t xml:space="preserve">Современная научно-техническая революция и ее роль в смене вектора развития всемирной истории 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49.</w:t>
      </w:r>
      <w:r>
        <w:tab/>
        <w:t xml:space="preserve">Проблема легитимации власти. Типы легитимности политической власти 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50.</w:t>
      </w:r>
      <w:r>
        <w:tab/>
        <w:t xml:space="preserve">Феномен бюрократизации общества. Исторические предпосылки возникновения бюрократии 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51.</w:t>
      </w:r>
      <w:r>
        <w:tab/>
        <w:t>Самосознание общества, народа, класса, индивида. Понятие менталитета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52.</w:t>
      </w:r>
      <w:r>
        <w:tab/>
        <w:t xml:space="preserve">Наука как социальный институт. Наука и общество 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53.</w:t>
      </w:r>
      <w:r>
        <w:tab/>
        <w:t>Религия как мировоззрение, как социальный институт и как явление культуры. Современное отношение между церковью и государством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54.</w:t>
      </w:r>
      <w:r>
        <w:tab/>
        <w:t>Секуляризация и ее перспективы. Основные концепции секуляризации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lastRenderedPageBreak/>
        <w:t>55.</w:t>
      </w:r>
      <w:r>
        <w:tab/>
        <w:t>Учение В.И. Вернадского о ноосфере и его значение для социальной философии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56.</w:t>
      </w:r>
      <w:r>
        <w:tab/>
        <w:t>Социальная экология как мировоззренческая и методологическая основа современной стратегии природопользования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57.</w:t>
      </w:r>
      <w:r>
        <w:tab/>
        <w:t>Человек как субъект истории. Проблема роли личности в истории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58.</w:t>
      </w:r>
      <w:r>
        <w:tab/>
        <w:t>Историческое пространство и историческое время. К.Ясперс об «осевом времени»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59.</w:t>
      </w:r>
      <w:r>
        <w:tab/>
        <w:t>Понятие цивилизации. Цивилизационный взгляд на исторический процесс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60.</w:t>
      </w:r>
      <w:r>
        <w:tab/>
        <w:t>Отношение «Запад-Восток» как проблема философии истории в прошлом и  настоящем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61.</w:t>
      </w:r>
      <w:r>
        <w:tab/>
        <w:t>Европоцентризм как проблема философии истории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62.</w:t>
      </w:r>
      <w:r>
        <w:tab/>
        <w:t>Постиндустриальное общество: основные вопросы и проблемы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63.</w:t>
      </w:r>
      <w:r>
        <w:tab/>
        <w:t>Различные модели глобализации: однополярный, двуполярный, многополярный мир</w:t>
      </w:r>
    </w:p>
    <w:p w:rsidR="00FC4053" w:rsidRDefault="00FC4053" w:rsidP="00FC4053">
      <w:pPr>
        <w:widowControl/>
        <w:tabs>
          <w:tab w:val="left" w:pos="1418"/>
        </w:tabs>
        <w:ind w:left="851" w:firstLine="0"/>
        <w:jc w:val="left"/>
      </w:pPr>
      <w:r>
        <w:t>64.</w:t>
      </w:r>
      <w:r>
        <w:tab/>
        <w:t>Современная Россия в поисках новой идентичностие</w:t>
      </w:r>
    </w:p>
    <w:p w:rsidR="00675923" w:rsidRDefault="00675923"/>
    <w:sectPr w:rsidR="00675923" w:rsidSect="0067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C4053"/>
    <w:rsid w:val="0004596B"/>
    <w:rsid w:val="005111FD"/>
    <w:rsid w:val="0052490A"/>
    <w:rsid w:val="00675923"/>
    <w:rsid w:val="00937035"/>
    <w:rsid w:val="00AB0C10"/>
    <w:rsid w:val="00CC31AC"/>
    <w:rsid w:val="00FC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405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"/>
    <w:basedOn w:val="a0"/>
    <w:link w:val="a4"/>
    <w:rsid w:val="00FC4053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"/>
    <w:rsid w:val="00FC4053"/>
    <w:rPr>
      <w:rFonts w:ascii="TimesET" w:eastAsia="Times New Roman" w:hAnsi="TimesET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всех</dc:creator>
  <cp:lastModifiedBy>Для всех</cp:lastModifiedBy>
  <cp:revision>1</cp:revision>
  <dcterms:created xsi:type="dcterms:W3CDTF">2017-03-28T06:52:00Z</dcterms:created>
  <dcterms:modified xsi:type="dcterms:W3CDTF">2017-03-28T06:52:00Z</dcterms:modified>
</cp:coreProperties>
</file>