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95" w:rsidRPr="009370AF" w:rsidRDefault="009B5A95" w:rsidP="009B5A95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370AF">
        <w:rPr>
          <w:rFonts w:ascii="Times New Roman" w:hAnsi="Times New Roman"/>
          <w:sz w:val="24"/>
          <w:szCs w:val="24"/>
        </w:rPr>
        <w:t>Вопросы к кандидатскому экзамену:</w:t>
      </w:r>
    </w:p>
    <w:p w:rsidR="009B5A95" w:rsidRPr="008D13FD" w:rsidRDefault="009B5A95" w:rsidP="009B5A95">
      <w:pPr>
        <w:ind w:firstLine="567"/>
        <w:jc w:val="center"/>
        <w:rPr>
          <w:b/>
          <w:i/>
          <w:sz w:val="22"/>
          <w:szCs w:val="28"/>
        </w:rPr>
      </w:pPr>
      <w:r w:rsidRPr="008D13FD">
        <w:rPr>
          <w:b/>
          <w:i/>
          <w:sz w:val="22"/>
          <w:szCs w:val="28"/>
        </w:rPr>
        <w:t>по Части 1. История и философия науки (общие проблемы)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Предмет философии науки. Концептуальная модель философии науки.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Наука в культуре современной цивилизации. 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Границы науки. Наука и философия. Наука и религия. Наука и искусство.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Наука и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вненаучные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формы познания. Наука и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антинаука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, лженаука,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псевдонаука</w:t>
      </w:r>
      <w:proofErr w:type="spellEnd"/>
      <w:r w:rsidRPr="008D13FD">
        <w:rPr>
          <w:rFonts w:eastAsia="Calibri"/>
          <w:sz w:val="22"/>
          <w:szCs w:val="28"/>
          <w:lang w:eastAsia="en-US"/>
        </w:rPr>
        <w:t>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Социально-культурные предпосылки возникновения экспериментального метода.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Типы научного знания (физический, биологический, математический, гуманитарный).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Эмпиризм и рационализм об источниках знания.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Позитивизм как теория познания: этапы развития позитивизма.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Понятие метода. Предмет методологии науки. 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Эмпирический и теоретический уровни в научном познании и критерии их различения.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Наблюдение и эксперимент — процедуры формирования научного факта. 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Теоретический уровень научного знания: гипотеза, теория, законы науки. 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Формализация, идеализация, моделирование, математизация — методы теоретического уровня науки.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Понятие НКМ и научной парадигмы.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Философские основания науки. Идеалы и нормы научного исследования.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Кумулятивная модель науки. Критерии научности.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Основные черты классической науки. Стандартная концепция науки (СКН).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Критический реализм К. Поппера.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Школа историков науки о природе науки (И.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Лакатос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, П.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Фейерабенд</w:t>
      </w:r>
      <w:proofErr w:type="spellEnd"/>
      <w:r w:rsidRPr="008D13FD">
        <w:rPr>
          <w:rFonts w:eastAsia="Calibri"/>
          <w:sz w:val="22"/>
          <w:szCs w:val="28"/>
          <w:lang w:eastAsia="en-US"/>
        </w:rPr>
        <w:t>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Школа историков науки (С.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Тулмин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, М.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Поланьи</w:t>
      </w:r>
      <w:proofErr w:type="spellEnd"/>
      <w:r w:rsidRPr="008D13FD">
        <w:rPr>
          <w:rFonts w:eastAsia="Calibri"/>
          <w:sz w:val="22"/>
          <w:szCs w:val="28"/>
          <w:lang w:eastAsia="en-US"/>
        </w:rPr>
        <w:t>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Т. Кун о развитии науки и научных революциях.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Типы научной рациональности, ее исторические формы.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Неклассическая наука. Принцип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дополнительности</w:t>
      </w:r>
      <w:proofErr w:type="spellEnd"/>
      <w:r w:rsidRPr="008D13FD">
        <w:rPr>
          <w:rFonts w:eastAsia="Calibri"/>
          <w:sz w:val="22"/>
          <w:szCs w:val="28"/>
          <w:lang w:eastAsia="en-US"/>
        </w:rPr>
        <w:t>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Объяснение и понимание в научном познании.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proofErr w:type="spellStart"/>
      <w:r w:rsidRPr="008D13FD">
        <w:rPr>
          <w:rFonts w:eastAsia="Calibri"/>
          <w:sz w:val="22"/>
          <w:szCs w:val="28"/>
          <w:lang w:eastAsia="en-US"/>
        </w:rPr>
        <w:t>Постнеклассическая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наука: ее основные принципы, идеи, теории.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Эволюционно-синергетическая парадигма как ядро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постнеклассической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науки.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Истина в научном познании. Проблема объективности научного знания.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Наука как социальный институт. Наука и власть.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Наука в контексте техногенной цивилизации. 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Наука и ценности.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Этос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науки.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0"/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Генезис науки.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Эпистема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греков. Научные программы античности (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демокритовская</w:t>
      </w:r>
      <w:proofErr w:type="spellEnd"/>
      <w:r w:rsidRPr="008D13FD">
        <w:rPr>
          <w:rFonts w:eastAsia="Calibri"/>
          <w:sz w:val="22"/>
          <w:szCs w:val="28"/>
          <w:lang w:eastAsia="en-US"/>
        </w:rPr>
        <w:t>, платоновская, аристотелевская).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Становление науки Нового времени. Субъект и объект классической науки.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История науки как смена концептуальных каркасов (классическая, неклассическая,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постнеклассическая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научная рациональность).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Становление науки как социального института (Ф. Бэкон, Р. Декарт).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Становление научного метода (Г. Галилей, И. Кеплер).</w:t>
      </w:r>
    </w:p>
    <w:p w:rsidR="009B5A95" w:rsidRPr="008D13FD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Становление объекта науки Нового времени (Н. Коперник, И. Ньютон).</w:t>
      </w:r>
    </w:p>
    <w:p w:rsidR="009B5A95" w:rsidRDefault="009B5A95" w:rsidP="009B5A9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Когнитивные практики, как основание научных парадигм.</w:t>
      </w:r>
    </w:p>
    <w:p w:rsidR="009B5A95" w:rsidRPr="002351DA" w:rsidRDefault="009B5A95" w:rsidP="009B5A95">
      <w:pPr>
        <w:pStyle w:val="a5"/>
        <w:widowControl/>
        <w:numPr>
          <w:ilvl w:val="0"/>
          <w:numId w:val="2"/>
        </w:numPr>
        <w:tabs>
          <w:tab w:val="left" w:pos="851"/>
        </w:tabs>
        <w:ind w:hanging="436"/>
        <w:jc w:val="left"/>
        <w:rPr>
          <w:sz w:val="22"/>
          <w:szCs w:val="28"/>
        </w:rPr>
      </w:pPr>
      <w:r w:rsidRPr="002351DA">
        <w:rPr>
          <w:sz w:val="22"/>
          <w:szCs w:val="28"/>
        </w:rPr>
        <w:t xml:space="preserve">Проблема </w:t>
      </w:r>
      <w:proofErr w:type="spellStart"/>
      <w:r w:rsidRPr="002351DA">
        <w:rPr>
          <w:sz w:val="22"/>
          <w:szCs w:val="28"/>
        </w:rPr>
        <w:t>релятивизации</w:t>
      </w:r>
      <w:proofErr w:type="spellEnd"/>
      <w:r w:rsidRPr="002351DA">
        <w:rPr>
          <w:sz w:val="22"/>
          <w:szCs w:val="28"/>
        </w:rPr>
        <w:t xml:space="preserve"> в современной науке.</w:t>
      </w:r>
    </w:p>
    <w:p w:rsidR="009B5A95" w:rsidRPr="002351DA" w:rsidRDefault="009B5A95" w:rsidP="009B5A95">
      <w:pPr>
        <w:pStyle w:val="a5"/>
        <w:widowControl/>
        <w:numPr>
          <w:ilvl w:val="0"/>
          <w:numId w:val="2"/>
        </w:numPr>
        <w:tabs>
          <w:tab w:val="left" w:pos="851"/>
        </w:tabs>
        <w:ind w:hanging="436"/>
        <w:jc w:val="left"/>
        <w:rPr>
          <w:sz w:val="22"/>
          <w:szCs w:val="28"/>
        </w:rPr>
      </w:pPr>
      <w:r w:rsidRPr="002351DA">
        <w:rPr>
          <w:sz w:val="22"/>
          <w:szCs w:val="28"/>
        </w:rPr>
        <w:t>Реализм как установка научного мировоззрения. Проблема реализма в философии науки.</w:t>
      </w:r>
    </w:p>
    <w:p w:rsidR="009B5A95" w:rsidRPr="002351DA" w:rsidRDefault="009B5A95" w:rsidP="009B5A95">
      <w:pPr>
        <w:pStyle w:val="a5"/>
        <w:widowControl/>
        <w:numPr>
          <w:ilvl w:val="0"/>
          <w:numId w:val="2"/>
        </w:numPr>
        <w:tabs>
          <w:tab w:val="left" w:pos="851"/>
        </w:tabs>
        <w:ind w:hanging="436"/>
        <w:jc w:val="left"/>
        <w:rPr>
          <w:sz w:val="22"/>
          <w:szCs w:val="28"/>
        </w:rPr>
      </w:pPr>
      <w:r w:rsidRPr="002351DA">
        <w:rPr>
          <w:sz w:val="22"/>
          <w:szCs w:val="28"/>
        </w:rPr>
        <w:t>Проблема научной рациональности.</w:t>
      </w:r>
    </w:p>
    <w:p w:rsidR="009B5A95" w:rsidRPr="008D13FD" w:rsidRDefault="009B5A95" w:rsidP="009B5A95">
      <w:pPr>
        <w:widowControl/>
        <w:tabs>
          <w:tab w:val="left" w:pos="851"/>
        </w:tabs>
        <w:ind w:left="851" w:firstLine="0"/>
        <w:jc w:val="left"/>
        <w:rPr>
          <w:rFonts w:eastAsia="Calibri"/>
          <w:sz w:val="22"/>
          <w:szCs w:val="28"/>
          <w:lang w:eastAsia="en-US"/>
        </w:rPr>
      </w:pPr>
    </w:p>
    <w:p w:rsidR="009B5A95" w:rsidRPr="008D13FD" w:rsidRDefault="009B5A95" w:rsidP="009B5A95">
      <w:pPr>
        <w:ind w:firstLine="567"/>
        <w:rPr>
          <w:b/>
          <w:i/>
          <w:sz w:val="22"/>
          <w:szCs w:val="28"/>
        </w:rPr>
      </w:pPr>
    </w:p>
    <w:p w:rsidR="009B5A95" w:rsidRPr="008D13FD" w:rsidRDefault="009B5A95" w:rsidP="009B5A95">
      <w:pPr>
        <w:jc w:val="center"/>
        <w:rPr>
          <w:b/>
          <w:i/>
          <w:sz w:val="22"/>
          <w:szCs w:val="28"/>
        </w:rPr>
      </w:pPr>
      <w:r w:rsidRPr="008D13FD">
        <w:rPr>
          <w:b/>
          <w:i/>
          <w:sz w:val="22"/>
          <w:szCs w:val="28"/>
        </w:rPr>
        <w:t>Примерные вопросы для экзамена по Части 2.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Концептуальные уровни хим</w:t>
      </w:r>
      <w:proofErr w:type="gramStart"/>
      <w:r w:rsidRPr="008D13FD">
        <w:rPr>
          <w:rFonts w:eastAsia="Calibri"/>
          <w:sz w:val="22"/>
          <w:szCs w:val="28"/>
          <w:lang w:eastAsia="en-US"/>
        </w:rPr>
        <w:t>ии и ее</w:t>
      </w:r>
      <w:proofErr w:type="gramEnd"/>
      <w:r w:rsidRPr="008D13FD">
        <w:rPr>
          <w:rFonts w:eastAsia="Calibri"/>
          <w:sz w:val="22"/>
          <w:szCs w:val="28"/>
          <w:lang w:eastAsia="en-US"/>
        </w:rPr>
        <w:t xml:space="preserve"> основная проблема.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Состояние философско-методологических исследований в области химии.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Химия античности. Особенности схематизации ремесленной практики.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Идея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трансмутации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элементов, генотип алхим</w:t>
      </w:r>
      <w:proofErr w:type="gramStart"/>
      <w:r w:rsidRPr="008D13FD">
        <w:rPr>
          <w:rFonts w:eastAsia="Calibri"/>
          <w:sz w:val="22"/>
          <w:szCs w:val="28"/>
          <w:lang w:eastAsia="en-US"/>
        </w:rPr>
        <w:t>ии и ее</w:t>
      </w:r>
      <w:proofErr w:type="gramEnd"/>
      <w:r w:rsidRPr="008D13FD">
        <w:rPr>
          <w:rFonts w:eastAsia="Calibri"/>
          <w:sz w:val="22"/>
          <w:szCs w:val="28"/>
          <w:lang w:eastAsia="en-US"/>
        </w:rPr>
        <w:t xml:space="preserve"> оценки.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Основные этапы развития алхимии и особенности ее рецептурного знания.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Кризис алхимии.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Ятрохимия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и возрождение атомистики.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Химическая программа Р. Бойля и ее оценки.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Фл</w:t>
      </w:r>
      <w:r>
        <w:rPr>
          <w:rFonts w:eastAsia="Calibri"/>
          <w:sz w:val="22"/>
          <w:szCs w:val="28"/>
          <w:lang w:eastAsia="en-US"/>
        </w:rPr>
        <w:t xml:space="preserve">огистонная программа Г. </w:t>
      </w:r>
      <w:proofErr w:type="spellStart"/>
      <w:r>
        <w:rPr>
          <w:rFonts w:eastAsia="Calibri"/>
          <w:sz w:val="22"/>
          <w:szCs w:val="28"/>
          <w:lang w:eastAsia="en-US"/>
        </w:rPr>
        <w:t>Шталя</w:t>
      </w:r>
      <w:proofErr w:type="spellEnd"/>
      <w:r>
        <w:rPr>
          <w:rFonts w:eastAsia="Calibri"/>
          <w:sz w:val="22"/>
          <w:szCs w:val="28"/>
          <w:lang w:eastAsia="en-US"/>
        </w:rPr>
        <w:t xml:space="preserve">; </w:t>
      </w:r>
      <w:proofErr w:type="gramStart"/>
      <w:r>
        <w:rPr>
          <w:rFonts w:eastAsia="Calibri"/>
          <w:sz w:val="22"/>
          <w:szCs w:val="28"/>
          <w:lang w:val="en-US" w:eastAsia="en-US"/>
        </w:rPr>
        <w:t>e</w:t>
      </w:r>
      <w:proofErr w:type="gramEnd"/>
      <w:r w:rsidRPr="008D13FD">
        <w:rPr>
          <w:rFonts w:eastAsia="Calibri"/>
          <w:sz w:val="22"/>
          <w:szCs w:val="28"/>
          <w:lang w:eastAsia="en-US"/>
        </w:rPr>
        <w:t>ё изнанка и значимость для становления научной химии.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sz w:val="22"/>
          <w:szCs w:val="28"/>
        </w:rPr>
        <w:lastRenderedPageBreak/>
        <w:t>Кислородная теория Лавуазье и первые научные классификации.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Формирование первой научной картины химической реальности. Дискуссия Пруста и Бертолле в границах картины химической реальности.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Поиск фундаментальных основ химизма и роль Д.И. Менделеева.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Дифференциация химических знаний.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Физикализация</w:t>
      </w:r>
      <w:proofErr w:type="spellEnd"/>
      <w:r w:rsidRPr="008D13FD">
        <w:rPr>
          <w:rFonts w:eastAsia="Calibri"/>
          <w:sz w:val="22"/>
          <w:szCs w:val="28"/>
          <w:lang w:eastAsia="en-US"/>
        </w:rPr>
        <w:t xml:space="preserve"> и математизация химии.</w:t>
      </w:r>
    </w:p>
    <w:p w:rsidR="009B5A95" w:rsidRPr="008D13FD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>Становление квантово-химической программы.</w:t>
      </w:r>
    </w:p>
    <w:p w:rsidR="009B5A95" w:rsidRDefault="009B5A95" w:rsidP="009B5A95">
      <w:pPr>
        <w:widowControl/>
        <w:numPr>
          <w:ilvl w:val="1"/>
          <w:numId w:val="2"/>
        </w:numPr>
        <w:tabs>
          <w:tab w:val="clear" w:pos="1440"/>
          <w:tab w:val="left" w:pos="709"/>
        </w:tabs>
        <w:ind w:left="284" w:hanging="22"/>
        <w:rPr>
          <w:rFonts w:eastAsia="Calibri"/>
          <w:sz w:val="22"/>
          <w:szCs w:val="28"/>
          <w:lang w:eastAsia="en-US"/>
        </w:rPr>
      </w:pPr>
      <w:r w:rsidRPr="008D13FD">
        <w:rPr>
          <w:rFonts w:eastAsia="Calibri"/>
          <w:sz w:val="22"/>
          <w:szCs w:val="28"/>
          <w:lang w:eastAsia="en-US"/>
        </w:rPr>
        <w:t xml:space="preserve">Современное состояние химии и перспективы развития. </w:t>
      </w:r>
      <w:proofErr w:type="spellStart"/>
      <w:r w:rsidRPr="008D13FD">
        <w:rPr>
          <w:rFonts w:eastAsia="Calibri"/>
          <w:sz w:val="22"/>
          <w:szCs w:val="28"/>
          <w:lang w:eastAsia="en-US"/>
        </w:rPr>
        <w:t>Нанохимия</w:t>
      </w:r>
      <w:proofErr w:type="spellEnd"/>
      <w:r w:rsidRPr="008D13FD">
        <w:rPr>
          <w:rFonts w:eastAsia="Calibri"/>
          <w:sz w:val="22"/>
          <w:szCs w:val="28"/>
          <w:lang w:eastAsia="en-US"/>
        </w:rPr>
        <w:t>.</w:t>
      </w:r>
    </w:p>
    <w:p w:rsidR="00675923" w:rsidRDefault="00675923"/>
    <w:sectPr w:rsidR="00675923" w:rsidSect="0067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9EE4B20"/>
    <w:multiLevelType w:val="hybridMultilevel"/>
    <w:tmpl w:val="AD2E4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A95"/>
    <w:rsid w:val="005111FD"/>
    <w:rsid w:val="0052490A"/>
    <w:rsid w:val="00675923"/>
    <w:rsid w:val="00937035"/>
    <w:rsid w:val="009B5A95"/>
    <w:rsid w:val="00AB0C10"/>
    <w:rsid w:val="00CC31AC"/>
    <w:rsid w:val="00E4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A9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9B5A95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9B5A95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List Paragraph"/>
    <w:basedOn w:val="a0"/>
    <w:uiPriority w:val="34"/>
    <w:qFormat/>
    <w:rsid w:val="009B5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Для всех</cp:lastModifiedBy>
  <cp:revision>1</cp:revision>
  <dcterms:created xsi:type="dcterms:W3CDTF">2017-03-28T06:43:00Z</dcterms:created>
  <dcterms:modified xsi:type="dcterms:W3CDTF">2017-03-28T06:43:00Z</dcterms:modified>
</cp:coreProperties>
</file>