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CD6F" w14:textId="0DF4EB43" w:rsidR="005B0A7A" w:rsidRPr="005B0A7A" w:rsidRDefault="005B0A7A" w:rsidP="005B0A7A">
      <w:pPr>
        <w:pStyle w:val="a3"/>
        <w:ind w:left="0" w:firstLine="709"/>
        <w:jc w:val="center"/>
        <w:rPr>
          <w:b/>
          <w:bCs/>
          <w:sz w:val="28"/>
          <w:szCs w:val="28"/>
        </w:rPr>
      </w:pPr>
      <w:r w:rsidRPr="005B0A7A">
        <w:rPr>
          <w:b/>
          <w:bCs/>
          <w:sz w:val="28"/>
          <w:szCs w:val="28"/>
        </w:rPr>
        <w:t>Список вопросов по философии естественных наук (химические науки)</w:t>
      </w:r>
    </w:p>
    <w:p w14:paraId="1DDBA538" w14:textId="77777777" w:rsidR="005B0A7A" w:rsidRPr="005B0A7A" w:rsidRDefault="005B0A7A" w:rsidP="005B0A7A">
      <w:pPr>
        <w:ind w:firstLine="709"/>
      </w:pPr>
    </w:p>
    <w:p w14:paraId="4983B2E0" w14:textId="786A577C" w:rsidR="005B0A7A" w:rsidRPr="005B0A7A" w:rsidRDefault="005B0A7A" w:rsidP="005B0A7A">
      <w:pPr>
        <w:ind w:firstLine="709"/>
      </w:pPr>
      <w:r w:rsidRPr="003311BE">
        <w:rPr>
          <w:u w:val="single"/>
        </w:rPr>
        <w:t>Билет</w:t>
      </w:r>
      <w:r w:rsidR="003311BE" w:rsidRPr="003311BE">
        <w:rPr>
          <w:u w:val="single"/>
        </w:rPr>
        <w:t xml:space="preserve"> состоит из двух вопросов</w:t>
      </w:r>
      <w:r w:rsidR="003311BE">
        <w:t xml:space="preserve"> и</w:t>
      </w:r>
      <w:r w:rsidRPr="005B0A7A">
        <w:t xml:space="preserve"> формируется из </w:t>
      </w:r>
      <w:r w:rsidR="003311BE">
        <w:t xml:space="preserve">одного </w:t>
      </w:r>
      <w:r w:rsidRPr="005B0A7A">
        <w:t xml:space="preserve">вопроса по общим проблемам философии науки и </w:t>
      </w:r>
      <w:r w:rsidR="003311BE">
        <w:t xml:space="preserve">одного вопроса </w:t>
      </w:r>
      <w:r w:rsidRPr="005B0A7A">
        <w:t>по специальным проблемам философии науки</w:t>
      </w:r>
    </w:p>
    <w:p w14:paraId="7D178953" w14:textId="25212AD1" w:rsidR="0009385F" w:rsidRPr="005B0A7A" w:rsidRDefault="0009385F" w:rsidP="005B0A7A">
      <w:pPr>
        <w:ind w:firstLine="709"/>
      </w:pPr>
    </w:p>
    <w:p w14:paraId="7C42E7D2" w14:textId="77777777" w:rsidR="005B0A7A" w:rsidRPr="005B0A7A" w:rsidRDefault="005B0A7A" w:rsidP="005B0A7A">
      <w:pPr>
        <w:ind w:firstLine="709"/>
        <w:rPr>
          <w:b/>
          <w:bCs/>
          <w:i/>
          <w:iCs/>
        </w:rPr>
      </w:pPr>
      <w:r w:rsidRPr="005B0A7A">
        <w:rPr>
          <w:b/>
          <w:bCs/>
          <w:i/>
          <w:iCs/>
        </w:rPr>
        <w:t>Список вопросов по общим проблемам философии науки:</w:t>
      </w:r>
    </w:p>
    <w:p w14:paraId="2DC44E23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Предмет философии науки. Концептуальная модель философии науки.</w:t>
      </w:r>
    </w:p>
    <w:p w14:paraId="5EF66F74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Наука в культуре современной цивилизации.</w:t>
      </w:r>
    </w:p>
    <w:p w14:paraId="2F1E8DB5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Границы науки. Наука и философия. Наука и религия. Наука и искусство.</w:t>
      </w:r>
    </w:p>
    <w:p w14:paraId="422F270E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 xml:space="preserve">Наука и </w:t>
      </w:r>
      <w:proofErr w:type="spellStart"/>
      <w:r w:rsidRPr="005B0A7A">
        <w:t>вненаучные</w:t>
      </w:r>
      <w:proofErr w:type="spellEnd"/>
      <w:r w:rsidRPr="005B0A7A">
        <w:t xml:space="preserve"> формы познания. Наука и антинаука, лженаука, псевдонаука.</w:t>
      </w:r>
    </w:p>
    <w:p w14:paraId="25FA16CF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Социально-культурные предпосылки возникновения экспериментального метода.</w:t>
      </w:r>
    </w:p>
    <w:p w14:paraId="0649CB0F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Типы научного знания (физический, биологический, математический, гуманитарный).</w:t>
      </w:r>
    </w:p>
    <w:p w14:paraId="57FFB957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Эмпиризм и рационализм об источниках знания.</w:t>
      </w:r>
    </w:p>
    <w:p w14:paraId="087635F8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Позитивизм как теория познания: этапы развития позитивизма.</w:t>
      </w:r>
    </w:p>
    <w:p w14:paraId="3A012C22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Эмпирический и теоретический уровни в научном познании и критерии их различения.</w:t>
      </w:r>
    </w:p>
    <w:p w14:paraId="5A06E14D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Наблюдение и эксперимент – процедуры формирования научного факта.</w:t>
      </w:r>
    </w:p>
    <w:p w14:paraId="54FE35B7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Теоретический уровень научного знания: гипотеза, теория, законы науки.</w:t>
      </w:r>
    </w:p>
    <w:p w14:paraId="375F9927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Формализация, идеализация, моделирование, математизация – методы теоретического уровня науки.</w:t>
      </w:r>
    </w:p>
    <w:p w14:paraId="698347AE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Понятие НКМ и научной парадигмы.</w:t>
      </w:r>
    </w:p>
    <w:p w14:paraId="6C61C83B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Философские основания науки. Идеалы и нормы научного исследования.</w:t>
      </w:r>
    </w:p>
    <w:p w14:paraId="7E4B8075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Кумулятивная модель науки. Критерии научности.</w:t>
      </w:r>
    </w:p>
    <w:p w14:paraId="318C009D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Основные черты классической науки. Стандартная концепция науки (СКН).</w:t>
      </w:r>
    </w:p>
    <w:p w14:paraId="63006777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Критический реализм К. Поппера.</w:t>
      </w:r>
    </w:p>
    <w:p w14:paraId="218E37AB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 xml:space="preserve">Школа историков науки о природе науки (И. </w:t>
      </w:r>
      <w:proofErr w:type="spellStart"/>
      <w:r w:rsidRPr="005B0A7A">
        <w:t>Лакатос</w:t>
      </w:r>
      <w:proofErr w:type="spellEnd"/>
      <w:r w:rsidRPr="005B0A7A">
        <w:t xml:space="preserve">, П. </w:t>
      </w:r>
      <w:proofErr w:type="spellStart"/>
      <w:r w:rsidRPr="005B0A7A">
        <w:t>Фейерабенд</w:t>
      </w:r>
      <w:proofErr w:type="spellEnd"/>
      <w:r w:rsidRPr="005B0A7A">
        <w:t>).</w:t>
      </w:r>
    </w:p>
    <w:p w14:paraId="67FA6320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 xml:space="preserve">Школа историков науки (С. </w:t>
      </w:r>
      <w:proofErr w:type="spellStart"/>
      <w:r w:rsidRPr="005B0A7A">
        <w:t>Тулмин</w:t>
      </w:r>
      <w:proofErr w:type="spellEnd"/>
      <w:r w:rsidRPr="005B0A7A">
        <w:t xml:space="preserve">, М. </w:t>
      </w:r>
      <w:proofErr w:type="spellStart"/>
      <w:r w:rsidRPr="005B0A7A">
        <w:t>Поланьи</w:t>
      </w:r>
      <w:proofErr w:type="spellEnd"/>
      <w:r w:rsidRPr="005B0A7A">
        <w:t>).</w:t>
      </w:r>
    </w:p>
    <w:p w14:paraId="0BB9B1D2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Т. Кун о развитии науки и научных революциях.</w:t>
      </w:r>
    </w:p>
    <w:p w14:paraId="6DE78E0B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Типы научной рациональности, ее исторические формы.</w:t>
      </w:r>
    </w:p>
    <w:p w14:paraId="67412425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Неклассическая наука. Принцип дополнительности.</w:t>
      </w:r>
    </w:p>
    <w:p w14:paraId="49148BDD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Объяснение и понимание в научном познании.</w:t>
      </w:r>
    </w:p>
    <w:p w14:paraId="344670C2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proofErr w:type="spellStart"/>
      <w:r w:rsidRPr="005B0A7A">
        <w:t>Постнеклассическая</w:t>
      </w:r>
      <w:proofErr w:type="spellEnd"/>
      <w:r w:rsidRPr="005B0A7A">
        <w:t xml:space="preserve"> наука: ее основные принципы, идеи, теории.</w:t>
      </w:r>
    </w:p>
    <w:p w14:paraId="0D60834B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 xml:space="preserve">Эволюционно-синергетическая парадигма как ядро </w:t>
      </w:r>
      <w:proofErr w:type="spellStart"/>
      <w:r w:rsidRPr="005B0A7A">
        <w:t>постнеклассической</w:t>
      </w:r>
      <w:proofErr w:type="spellEnd"/>
      <w:r w:rsidRPr="005B0A7A">
        <w:t xml:space="preserve"> науки.</w:t>
      </w:r>
    </w:p>
    <w:p w14:paraId="4A998C4B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Истина в научном познании. Проблема объективности научного знания.</w:t>
      </w:r>
    </w:p>
    <w:p w14:paraId="7FA7EDFD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Наука как социальный институт. Наука и власть.</w:t>
      </w:r>
    </w:p>
    <w:p w14:paraId="6861ED75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 xml:space="preserve">Наука в контексте техногенной цивилизации. </w:t>
      </w:r>
    </w:p>
    <w:p w14:paraId="0FDF86BC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Наука и ценности. Этос науки.</w:t>
      </w:r>
    </w:p>
    <w:p w14:paraId="0D409CFD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 xml:space="preserve">Генезис науки. </w:t>
      </w:r>
      <w:proofErr w:type="spellStart"/>
      <w:r w:rsidRPr="005B0A7A">
        <w:t>Эпистема</w:t>
      </w:r>
      <w:proofErr w:type="spellEnd"/>
      <w:r w:rsidRPr="005B0A7A">
        <w:t xml:space="preserve"> греков. Научные программы античности (демокритовская, платоновская, аристотелевская).</w:t>
      </w:r>
    </w:p>
    <w:p w14:paraId="02D33C5A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Становление науки Нового времени. Субъект и объект классической науки.</w:t>
      </w:r>
    </w:p>
    <w:p w14:paraId="7CBF0323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 xml:space="preserve">История науки как смена концептуальных каркасов (классическая, неклассическая, </w:t>
      </w:r>
      <w:proofErr w:type="spellStart"/>
      <w:r w:rsidRPr="005B0A7A">
        <w:t>постнеклассическая</w:t>
      </w:r>
      <w:proofErr w:type="spellEnd"/>
      <w:r w:rsidRPr="005B0A7A">
        <w:t xml:space="preserve"> научная рациональность).</w:t>
      </w:r>
    </w:p>
    <w:p w14:paraId="46E849A2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Становление науки как социального института (Ф. Бэкон, Р. Декарт).</w:t>
      </w:r>
    </w:p>
    <w:p w14:paraId="585D9641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Становление научного метода (Г. Галилей, И. Кеплер).</w:t>
      </w:r>
    </w:p>
    <w:p w14:paraId="195A239E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Становление объекта науки Нового времени (Н. Коперник, И. Ньютон).</w:t>
      </w:r>
    </w:p>
    <w:p w14:paraId="32151C5F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Когнитивные практики, как основание научных парадигм.</w:t>
      </w:r>
    </w:p>
    <w:p w14:paraId="6EEE3649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lastRenderedPageBreak/>
        <w:t>Проблема объективности в научном познании.</w:t>
      </w:r>
    </w:p>
    <w:p w14:paraId="43A57D30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 xml:space="preserve">Проблема </w:t>
      </w:r>
      <w:proofErr w:type="spellStart"/>
      <w:r w:rsidRPr="005B0A7A">
        <w:t>релятивизации</w:t>
      </w:r>
      <w:proofErr w:type="spellEnd"/>
      <w:r w:rsidRPr="005B0A7A">
        <w:t xml:space="preserve"> в современной науке.</w:t>
      </w:r>
    </w:p>
    <w:p w14:paraId="3EC07F37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Реализм как установка научного мировоззрения. Проблема реализма в философии науки.</w:t>
      </w:r>
    </w:p>
    <w:p w14:paraId="79DD4694" w14:textId="77777777" w:rsidR="005B0A7A" w:rsidRPr="005B0A7A" w:rsidRDefault="005B0A7A" w:rsidP="005B0A7A">
      <w:pPr>
        <w:pStyle w:val="a3"/>
        <w:numPr>
          <w:ilvl w:val="0"/>
          <w:numId w:val="1"/>
        </w:numPr>
        <w:ind w:left="0" w:firstLine="709"/>
      </w:pPr>
      <w:r w:rsidRPr="005B0A7A">
        <w:t>Проблема научной рациональности.</w:t>
      </w:r>
    </w:p>
    <w:p w14:paraId="047449E1" w14:textId="049F2904" w:rsidR="005B0A7A" w:rsidRPr="005B0A7A" w:rsidRDefault="005B0A7A" w:rsidP="005B0A7A">
      <w:pPr>
        <w:ind w:firstLine="709"/>
      </w:pPr>
    </w:p>
    <w:p w14:paraId="207B154B" w14:textId="77777777" w:rsidR="005B0A7A" w:rsidRPr="005B0A7A" w:rsidRDefault="005B0A7A" w:rsidP="005B0A7A">
      <w:pPr>
        <w:pStyle w:val="a3"/>
        <w:ind w:left="0" w:firstLine="709"/>
        <w:rPr>
          <w:b/>
          <w:bCs/>
          <w:i/>
          <w:iCs/>
        </w:rPr>
      </w:pPr>
      <w:r w:rsidRPr="005B0A7A">
        <w:rPr>
          <w:b/>
          <w:bCs/>
          <w:i/>
          <w:iCs/>
        </w:rPr>
        <w:t>Список вопросов по философии естественных наук (химические науки):</w:t>
      </w:r>
    </w:p>
    <w:p w14:paraId="2CEC9505" w14:textId="77777777" w:rsidR="005B0A7A" w:rsidRPr="005B0A7A" w:rsidRDefault="005B0A7A" w:rsidP="005B0A7A">
      <w:pPr>
        <w:pStyle w:val="a3"/>
        <w:ind w:left="0" w:firstLine="709"/>
      </w:pPr>
      <w:r w:rsidRPr="005B0A7A">
        <w:t>1.</w:t>
      </w:r>
      <w:r w:rsidRPr="005B0A7A">
        <w:tab/>
        <w:t>Концептуальные уровни химии и ее основная проблема.</w:t>
      </w:r>
    </w:p>
    <w:p w14:paraId="0B1DB231" w14:textId="77777777" w:rsidR="005B0A7A" w:rsidRPr="005B0A7A" w:rsidRDefault="005B0A7A" w:rsidP="005B0A7A">
      <w:pPr>
        <w:pStyle w:val="a3"/>
        <w:ind w:left="0" w:firstLine="709"/>
      </w:pPr>
      <w:r w:rsidRPr="005B0A7A">
        <w:t>2.</w:t>
      </w:r>
      <w:r w:rsidRPr="005B0A7A">
        <w:tab/>
        <w:t>Особенность языка химии.</w:t>
      </w:r>
    </w:p>
    <w:p w14:paraId="0D49BF52" w14:textId="77777777" w:rsidR="005B0A7A" w:rsidRPr="005B0A7A" w:rsidRDefault="005B0A7A" w:rsidP="005B0A7A">
      <w:pPr>
        <w:pStyle w:val="a3"/>
        <w:ind w:left="0" w:firstLine="709"/>
      </w:pPr>
      <w:r w:rsidRPr="005B0A7A">
        <w:t>3.</w:t>
      </w:r>
      <w:r w:rsidRPr="005B0A7A">
        <w:tab/>
        <w:t>Химия античности. Особенности схематизации ремесленной практики.</w:t>
      </w:r>
    </w:p>
    <w:p w14:paraId="613D6522" w14:textId="77777777" w:rsidR="005B0A7A" w:rsidRPr="005B0A7A" w:rsidRDefault="005B0A7A" w:rsidP="005B0A7A">
      <w:pPr>
        <w:pStyle w:val="a3"/>
        <w:ind w:left="0" w:firstLine="709"/>
      </w:pPr>
      <w:r w:rsidRPr="005B0A7A">
        <w:t>4.</w:t>
      </w:r>
      <w:r w:rsidRPr="005B0A7A">
        <w:tab/>
        <w:t>Идея трансмутации элементов, генотип алхимии и ее оценки.</w:t>
      </w:r>
    </w:p>
    <w:p w14:paraId="0B5DB9F9" w14:textId="77777777" w:rsidR="005B0A7A" w:rsidRPr="005B0A7A" w:rsidRDefault="005B0A7A" w:rsidP="005B0A7A">
      <w:pPr>
        <w:pStyle w:val="a3"/>
        <w:ind w:left="0" w:firstLine="709"/>
      </w:pPr>
      <w:r w:rsidRPr="005B0A7A">
        <w:t>5.</w:t>
      </w:r>
      <w:r w:rsidRPr="005B0A7A">
        <w:tab/>
        <w:t>Основные этапы развития алхимии и особенности ее рецептурного знания.</w:t>
      </w:r>
    </w:p>
    <w:p w14:paraId="25B43929" w14:textId="77777777" w:rsidR="005B0A7A" w:rsidRPr="005B0A7A" w:rsidRDefault="005B0A7A" w:rsidP="005B0A7A">
      <w:pPr>
        <w:pStyle w:val="a3"/>
        <w:ind w:left="0" w:firstLine="709"/>
      </w:pPr>
      <w:r w:rsidRPr="005B0A7A">
        <w:t>6.</w:t>
      </w:r>
      <w:r w:rsidRPr="005B0A7A">
        <w:tab/>
        <w:t xml:space="preserve">Кризис алхимии. </w:t>
      </w:r>
      <w:proofErr w:type="spellStart"/>
      <w:r w:rsidRPr="005B0A7A">
        <w:t>Ятрохимия</w:t>
      </w:r>
      <w:proofErr w:type="spellEnd"/>
      <w:r w:rsidRPr="005B0A7A">
        <w:t xml:space="preserve"> и возрождение атомистики.</w:t>
      </w:r>
    </w:p>
    <w:p w14:paraId="0E019A1D" w14:textId="77777777" w:rsidR="005B0A7A" w:rsidRPr="005B0A7A" w:rsidRDefault="005B0A7A" w:rsidP="005B0A7A">
      <w:pPr>
        <w:pStyle w:val="a3"/>
        <w:ind w:left="0" w:firstLine="709"/>
      </w:pPr>
      <w:r w:rsidRPr="005B0A7A">
        <w:t>7.</w:t>
      </w:r>
      <w:r w:rsidRPr="005B0A7A">
        <w:tab/>
        <w:t>Химическая программа Р. Бойля и ее оценки.</w:t>
      </w:r>
    </w:p>
    <w:p w14:paraId="6E81F132" w14:textId="77777777" w:rsidR="005B0A7A" w:rsidRPr="005B0A7A" w:rsidRDefault="005B0A7A" w:rsidP="005B0A7A">
      <w:pPr>
        <w:pStyle w:val="a3"/>
        <w:ind w:left="0" w:firstLine="709"/>
      </w:pPr>
      <w:r w:rsidRPr="005B0A7A">
        <w:t>8.</w:t>
      </w:r>
      <w:r w:rsidRPr="005B0A7A">
        <w:tab/>
        <w:t xml:space="preserve">Флогистонная программа Г. </w:t>
      </w:r>
      <w:proofErr w:type="spellStart"/>
      <w:r w:rsidRPr="005B0A7A">
        <w:t>Шталя</w:t>
      </w:r>
      <w:proofErr w:type="spellEnd"/>
      <w:r w:rsidRPr="005B0A7A">
        <w:t xml:space="preserve">, </w:t>
      </w:r>
      <w:proofErr w:type="spellStart"/>
      <w:r w:rsidRPr="005B0A7A">
        <w:t>eё</w:t>
      </w:r>
      <w:proofErr w:type="spellEnd"/>
      <w:r w:rsidRPr="005B0A7A">
        <w:t xml:space="preserve"> значимость для становления научной химии.</w:t>
      </w:r>
    </w:p>
    <w:p w14:paraId="0A0F00E1" w14:textId="77777777" w:rsidR="005B0A7A" w:rsidRPr="005B0A7A" w:rsidRDefault="005B0A7A" w:rsidP="005B0A7A">
      <w:pPr>
        <w:pStyle w:val="a3"/>
        <w:ind w:left="0" w:firstLine="709"/>
      </w:pPr>
      <w:r w:rsidRPr="005B0A7A">
        <w:t>9.</w:t>
      </w:r>
      <w:r w:rsidRPr="005B0A7A">
        <w:tab/>
        <w:t>Кислородная теория Лавуазье и первые научные классификации.</w:t>
      </w:r>
    </w:p>
    <w:p w14:paraId="7CA178FF" w14:textId="77777777" w:rsidR="005B0A7A" w:rsidRPr="005B0A7A" w:rsidRDefault="005B0A7A" w:rsidP="005B0A7A">
      <w:pPr>
        <w:pStyle w:val="a3"/>
        <w:ind w:left="0" w:firstLine="709"/>
      </w:pPr>
      <w:r w:rsidRPr="005B0A7A">
        <w:t>10.</w:t>
      </w:r>
      <w:r w:rsidRPr="005B0A7A">
        <w:tab/>
        <w:t>Формирование первой научной картины химической реальности.</w:t>
      </w:r>
    </w:p>
    <w:p w14:paraId="59ABD6DB" w14:textId="77777777" w:rsidR="005B0A7A" w:rsidRPr="005B0A7A" w:rsidRDefault="005B0A7A" w:rsidP="005B0A7A">
      <w:pPr>
        <w:pStyle w:val="a3"/>
        <w:ind w:left="0" w:firstLine="709"/>
      </w:pPr>
      <w:r w:rsidRPr="005B0A7A">
        <w:t>11.</w:t>
      </w:r>
      <w:r w:rsidRPr="005B0A7A">
        <w:tab/>
        <w:t>Поиск фундаментальных основ химизма и роль Д.И. Менделеева.</w:t>
      </w:r>
    </w:p>
    <w:p w14:paraId="305E7217" w14:textId="77777777" w:rsidR="005B0A7A" w:rsidRPr="005B0A7A" w:rsidRDefault="005B0A7A" w:rsidP="005B0A7A">
      <w:pPr>
        <w:pStyle w:val="a3"/>
        <w:ind w:left="0" w:firstLine="709"/>
      </w:pPr>
      <w:r w:rsidRPr="005B0A7A">
        <w:t>12.</w:t>
      </w:r>
      <w:r w:rsidRPr="005B0A7A">
        <w:tab/>
        <w:t xml:space="preserve">Дифференциация химических знаний. </w:t>
      </w:r>
      <w:proofErr w:type="spellStart"/>
      <w:r w:rsidRPr="005B0A7A">
        <w:t>Физикализация</w:t>
      </w:r>
      <w:proofErr w:type="spellEnd"/>
      <w:r w:rsidRPr="005B0A7A">
        <w:t xml:space="preserve"> и математизация химии.</w:t>
      </w:r>
    </w:p>
    <w:p w14:paraId="324BB0BA" w14:textId="77777777" w:rsidR="005B0A7A" w:rsidRPr="005B0A7A" w:rsidRDefault="005B0A7A" w:rsidP="005B0A7A">
      <w:pPr>
        <w:pStyle w:val="a3"/>
        <w:ind w:left="0" w:firstLine="709"/>
      </w:pPr>
      <w:r w:rsidRPr="005B0A7A">
        <w:t>13.</w:t>
      </w:r>
      <w:r w:rsidRPr="005B0A7A">
        <w:tab/>
        <w:t>Становление квантово-химической программы.</w:t>
      </w:r>
    </w:p>
    <w:p w14:paraId="1CC79747" w14:textId="77777777" w:rsidR="005B0A7A" w:rsidRPr="005B0A7A" w:rsidRDefault="005B0A7A" w:rsidP="005B0A7A">
      <w:pPr>
        <w:pStyle w:val="a3"/>
        <w:ind w:left="0" w:firstLine="709"/>
      </w:pPr>
      <w:r w:rsidRPr="005B0A7A">
        <w:t>14.</w:t>
      </w:r>
      <w:r w:rsidRPr="005B0A7A">
        <w:tab/>
        <w:t xml:space="preserve">Современное состояние химии и перспективы развития. </w:t>
      </w:r>
      <w:proofErr w:type="spellStart"/>
      <w:r w:rsidRPr="005B0A7A">
        <w:t>Нанохимия</w:t>
      </w:r>
      <w:proofErr w:type="spellEnd"/>
      <w:r w:rsidRPr="005B0A7A">
        <w:t>.</w:t>
      </w:r>
    </w:p>
    <w:p w14:paraId="68F52AE2" w14:textId="77777777" w:rsidR="005B0A7A" w:rsidRPr="005B0A7A" w:rsidRDefault="005B0A7A" w:rsidP="005B0A7A">
      <w:pPr>
        <w:ind w:firstLine="709"/>
      </w:pPr>
    </w:p>
    <w:sectPr w:rsidR="005B0A7A" w:rsidRPr="005B0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2418"/>
    <w:multiLevelType w:val="hybridMultilevel"/>
    <w:tmpl w:val="C1CC535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22"/>
    <w:rsid w:val="0009385F"/>
    <w:rsid w:val="003311BE"/>
    <w:rsid w:val="005B0A7A"/>
    <w:rsid w:val="00F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49B0"/>
  <w15:chartTrackingRefBased/>
  <w15:docId w15:val="{0AD75737-6298-4E48-A2E8-F0816E86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A7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lapushki23@outlook.com</dc:creator>
  <cp:keywords/>
  <dc:description/>
  <cp:lastModifiedBy>lapushki23@outlook.com</cp:lastModifiedBy>
  <cp:revision>3</cp:revision>
  <dcterms:created xsi:type="dcterms:W3CDTF">2025-10-01T12:16:00Z</dcterms:created>
  <dcterms:modified xsi:type="dcterms:W3CDTF">2025-10-01T12:20:00Z</dcterms:modified>
</cp:coreProperties>
</file>